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0A74" w14:textId="6AF55E96" w:rsidR="00490AC2" w:rsidRPr="00DD00C0" w:rsidRDefault="00F20574" w:rsidP="00DD00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4C22E9D">
                <wp:simplePos x="0" y="0"/>
                <wp:positionH relativeFrom="column">
                  <wp:posOffset>-51435</wp:posOffset>
                </wp:positionH>
                <wp:positionV relativeFrom="paragraph">
                  <wp:posOffset>770255</wp:posOffset>
                </wp:positionV>
                <wp:extent cx="5955665" cy="526415"/>
                <wp:effectExtent l="0" t="0" r="698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526415"/>
                          <a:chOff x="2311653" y="3594580"/>
                          <a:chExt cx="6140668" cy="39177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140668" cy="391778"/>
                            <a:chOff x="0" y="0"/>
                            <a:chExt cx="6140668" cy="39177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52617" y="32978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33CBCDBA" w:rsidR="00F8075E" w:rsidRPr="0013329F" w:rsidRDefault="0013329F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13329F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Seminario introductorio a la Superintendencia de Investigaciones de Delitos Complejos y Crimen Organizado.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60.65pt;width:468.95pt;height:41.45pt;z-index:251658240;mso-wrap-distance-left:0;mso-wrap-distance-right:0;mso-width-relative:margin;mso-height-relative:margin" coordorigin="23116,35945" coordsize="61406,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">
                <v:group id="Grupo 1807308203" o:spid="_x0000_s1027" style="position:absolute;left:23116;top:35945;width:61407;height:3918" coordsize="61406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526;top:329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33CBCDBA" w:rsidR="00F8075E" w:rsidRPr="0013329F" w:rsidRDefault="0013329F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13329F">
                            <w:rPr>
                              <w:rFonts w:ascii="Arial" w:hAnsi="Arial" w:cs="Arial"/>
                              <w:color w:val="000000"/>
                            </w:rPr>
                            <w:t>Seminario introductorio a la Superintendencia de Investigaciones de Delitos Complejos y Crimen Organizado.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05B01379" w14:textId="77777777" w:rsidR="0013329F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688306F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1F57160B" w14:textId="64504F61" w:rsidR="00DD00C0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13329F">
        <w:rPr>
          <w:rFonts w:ascii="Arial" w:hAnsi="Arial" w:cs="Arial"/>
          <w:b w:val="0"/>
          <w:bCs w:val="0"/>
          <w:sz w:val="22"/>
          <w:szCs w:val="22"/>
        </w:rPr>
        <w:t>Este seminario busca capacitar al personal policial en la investigación y prevención de delitos complejos y crimen organizado, cuyas modalidades evolucionan constantemente para evadir la acción de la justicia y maximizar ganancias a nivel local e internacional. Los contenidos se adaptarán a las necesidades específicas del área convocante, abordando temáticas como trata de personas, ciberdelitos, delitos transnacionales y la preservación de pruebas. El objetivo es actualizar los conocimientos sobre estas problemáticas, mejorar las técnicas de investigación y prevención, y familiarizar al personal con la estructura, misión y funciones de la Superintendencia de Investigaciones de Delitos Complejos y Crimen Organizado.</w:t>
      </w:r>
    </w:p>
    <w:p w14:paraId="7449D3BE" w14:textId="77777777" w:rsidR="003866B5" w:rsidRPr="003B08BC" w:rsidRDefault="003866B5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9B3CE01" w14:textId="02A50F21" w:rsidR="0013329F" w:rsidRDefault="0013329F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color w:val="000000"/>
          <w:sz w:val="22"/>
          <w:szCs w:val="22"/>
        </w:rPr>
      </w:pPr>
      <w:r w:rsidRPr="00BE1448">
        <w:rPr>
          <w:rFonts w:ascii="Arial" w:hAnsi="Arial" w:cs="Arial"/>
          <w:color w:val="000000"/>
          <w:sz w:val="22"/>
          <w:szCs w:val="22"/>
        </w:rPr>
        <w:t>Esta propuesta, está dirigida, al personal de la Superintendencia de Investigaciones de Delitos Complejos y Crimen Organizado; y especialidades de las Policías de la provincia de Bs. As.; fuerzas de seguridad; organismos municipales, provinciales o nacionales de interés dispuestos por la superioridad.  </w:t>
      </w:r>
    </w:p>
    <w:p w14:paraId="67AA12ED" w14:textId="77777777" w:rsidR="0013329F" w:rsidRPr="00BE1448" w:rsidRDefault="0013329F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sz w:val="22"/>
          <w:szCs w:val="22"/>
        </w:rPr>
      </w:pPr>
    </w:p>
    <w:p w14:paraId="455F733B" w14:textId="31CC3507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13329F">
        <w:rPr>
          <w:rFonts w:ascii="Arial" w:hAnsi="Arial" w:cs="Arial"/>
          <w:bCs/>
        </w:rPr>
        <w:t>bimodal.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21B193A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866B5">
        <w:rPr>
          <w:rFonts w:ascii="Arial" w:hAnsi="Arial" w:cs="Arial"/>
          <w:bCs/>
        </w:rPr>
        <w:t>2</w:t>
      </w:r>
      <w:r w:rsidR="00CC1076" w:rsidRPr="008B4AFA">
        <w:rPr>
          <w:rFonts w:ascii="Arial" w:eastAsia="Arial" w:hAnsi="Arial" w:cs="Arial"/>
          <w:bCs/>
        </w:rPr>
        <w:t xml:space="preserve"> </w:t>
      </w:r>
      <w:r w:rsidR="001A75D3" w:rsidRPr="008B4AFA">
        <w:rPr>
          <w:rFonts w:ascii="Arial" w:eastAsia="Arial" w:hAnsi="Arial" w:cs="Arial"/>
          <w:bCs/>
        </w:rPr>
        <w:t>horas</w:t>
      </w:r>
      <w:r w:rsidR="001A75D3" w:rsidRPr="008C4252">
        <w:rPr>
          <w:rFonts w:ascii="Arial" w:eastAsia="Arial" w:hAnsi="Arial" w:cs="Arial"/>
        </w:rPr>
        <w:t xml:space="preserve">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6B5BA57C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13329F">
        <w:rPr>
          <w:rFonts w:ascii="Arial" w:hAnsi="Arial" w:cs="Arial"/>
          <w:b w:val="0"/>
          <w:bCs w:val="0"/>
          <w:sz w:val="22"/>
          <w:szCs w:val="22"/>
        </w:rPr>
        <w:t>3</w:t>
      </w:r>
      <w:r w:rsidR="008C3700" w:rsidRPr="008B4AFA">
        <w:rPr>
          <w:rFonts w:ascii="Arial" w:hAnsi="Arial" w:cs="Arial"/>
          <w:b w:val="0"/>
          <w:bCs w:val="0"/>
          <w:sz w:val="22"/>
          <w:szCs w:val="22"/>
        </w:rPr>
        <w:t xml:space="preserve"> e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538536" w14:textId="041351B3" w:rsidR="003960FE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13329F">
        <w:rPr>
          <w:rFonts w:ascii="Arial" w:hAnsi="Arial" w:cs="Arial"/>
        </w:rPr>
        <w:t>a definir por la Superioridad.</w:t>
      </w:r>
    </w:p>
    <w:p w14:paraId="0493A4E2" w14:textId="77777777" w:rsidR="003B08BC" w:rsidRPr="00C46A62" w:rsidRDefault="003B08BC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0CCC58E6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13329F">
        <w:rPr>
          <w:rFonts w:ascii="Arial" w:eastAsia="Arial" w:hAnsi="Arial" w:cs="Arial"/>
          <w:color w:val="000000"/>
        </w:rPr>
        <w:t>60</w:t>
      </w:r>
      <w:r w:rsidR="00AC55BB" w:rsidRPr="001E1A2D">
        <w:rPr>
          <w:rFonts w:ascii="Arial" w:eastAsia="Arial" w:hAnsi="Arial" w:cs="Arial"/>
          <w:color w:val="000000"/>
        </w:rPr>
        <w:t xml:space="preserve">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98A29" w14:textId="77777777" w:rsidR="00422D31" w:rsidRDefault="00422D31" w:rsidP="00C71223">
      <w:r>
        <w:separator/>
      </w:r>
    </w:p>
  </w:endnote>
  <w:endnote w:type="continuationSeparator" w:id="0">
    <w:p w14:paraId="62A0E884" w14:textId="77777777" w:rsidR="00422D31" w:rsidRDefault="00422D3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AA2181BE-2FC3-4E44-90DF-8325C90FC1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01BDB3B-C3FD-49E6-843E-C6E676A0AD99}"/>
    <w:embedBold r:id="rId3" w:fontKey="{95FE6377-992A-4315-A1F5-B30E3E77A6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61255A6-E530-4FBE-BFDE-8DC577EBA265}"/>
    <w:embedItalic r:id="rId5" w:fontKey="{5FA43188-DB02-48FD-9BAB-0225A7F39D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623E47-95A4-439A-A84E-90E359B90E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BA7DD" w14:textId="77777777" w:rsidR="00422D31" w:rsidRDefault="00422D31" w:rsidP="00C71223">
      <w:r>
        <w:separator/>
      </w:r>
    </w:p>
  </w:footnote>
  <w:footnote w:type="continuationSeparator" w:id="0">
    <w:p w14:paraId="7250EC34" w14:textId="77777777" w:rsidR="00422D31" w:rsidRDefault="00422D3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3329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866B5"/>
    <w:rsid w:val="00392401"/>
    <w:rsid w:val="003960FE"/>
    <w:rsid w:val="003B08BC"/>
    <w:rsid w:val="003C2DCA"/>
    <w:rsid w:val="00422D31"/>
    <w:rsid w:val="00464577"/>
    <w:rsid w:val="0049008A"/>
    <w:rsid w:val="00490AC2"/>
    <w:rsid w:val="005125AF"/>
    <w:rsid w:val="005769BF"/>
    <w:rsid w:val="005D47BE"/>
    <w:rsid w:val="005D5E7F"/>
    <w:rsid w:val="005E0176"/>
    <w:rsid w:val="00625C1D"/>
    <w:rsid w:val="00792122"/>
    <w:rsid w:val="007C707B"/>
    <w:rsid w:val="00821711"/>
    <w:rsid w:val="00835D12"/>
    <w:rsid w:val="00847697"/>
    <w:rsid w:val="00857BE7"/>
    <w:rsid w:val="0087319B"/>
    <w:rsid w:val="008A4FD2"/>
    <w:rsid w:val="008A7CB9"/>
    <w:rsid w:val="008B4AFA"/>
    <w:rsid w:val="008C3700"/>
    <w:rsid w:val="008C4252"/>
    <w:rsid w:val="008D6D7D"/>
    <w:rsid w:val="008E03B0"/>
    <w:rsid w:val="008F2A29"/>
    <w:rsid w:val="00916882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00C0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4AFA"/>
    <w:pPr>
      <w:widowControl/>
      <w:spacing w:after="160" w:line="259" w:lineRule="auto"/>
    </w:pPr>
    <w:rPr>
      <w:rFonts w:ascii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2025-04-30T18:49:00Z</dcterms:created>
  <dcterms:modified xsi:type="dcterms:W3CDTF">2025-04-30T18:49:00Z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